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D3" w:rsidRPr="00D94FD3" w:rsidRDefault="00B4615F" w:rsidP="00D94F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4FD3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="00D94FD3" w:rsidRPr="00D94FD3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"http://odkb74.ru/patsientam/pravila-podgotovki-k-diagnosticheskim-issledovaniyam" </w:instrText>
      </w:r>
      <w:r w:rsidRPr="00D94FD3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="00D94FD3" w:rsidRPr="00D94FD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Правила подготовки к диагностическим исследованиям</w:t>
      </w:r>
      <w:r w:rsidRPr="00D94FD3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="00D94FD3" w:rsidRPr="00D94F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94FD3" w:rsidRPr="00D94FD3" w:rsidRDefault="00D94FD3" w:rsidP="00D94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правила подготовки к УЗИ</w:t>
      </w:r>
    </w:p>
    <w:p w:rsidR="00D94FD3" w:rsidRPr="00D94FD3" w:rsidRDefault="00D94FD3" w:rsidP="00D94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D3">
        <w:rPr>
          <w:rFonts w:ascii="Times New Roman" w:eastAsia="Times New Roman" w:hAnsi="Times New Roman" w:cs="Times New Roman"/>
          <w:sz w:val="24"/>
          <w:szCs w:val="24"/>
        </w:rPr>
        <w:t>Помешать проведению УЗИ паренхиматозных органов брюшной полости и исказить его результаты могут газы в кишечнике, большая степень ожирения, открытая рана и повязка в исследуемой области, а также беспокойное поведение ребенка во время проведения исследования.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снижения скопления газов в кишечнике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(при подготовке к исследованиям печени, желчного пузыря и поджелудочной железы) за 3 дня до назначенного исследования необходимо исключить из рациона питания сырые овощи, богатые клетчаткой; фрукты; бобовые; черный хлеб; цельное молоко; напитки с газом; высококалорийные кондитерские изделия. Если ребенок склонен к повышенному газообразованию, то рекомендуется приём активированного угля, 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эспумизана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Если ребенок в момент исследований получает какие-либо лекарственные препараты, необходимо поставить об этом в известность врача, проводящего исследования.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УЗИ брюшной полости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натощак, поэтому за 6 часов до процедуры следует воздержаться от приема пищи, в том числе и питья.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подготовке к УЗИ органов брюшной полости у грудничков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кормить малыша можно в обычном режиме, а на УЗИ необходимо приходить с таким расчетом, чтобы прийти на него через 3 часа после последнего кормления. Если ребенок кормится не молоком, а молочной смесью, интервал должен составлять 3,5 часа, так как искусственная смесь усваивается дольше. От овощных и фруктовых смесей желательно отказаться. В случае необходимости грудничка можно допоить чистой питьевой водой.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УЗИ почек, надпочечников: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При нормальном весе подготовка к УЗИ почек не требуется. Избыточный вес и повышенное газообразование в кишечнике затрудняют выполнение ультразвукового исследования, и в этих случаях рекомендуется такая же подготовка к УЗИ почек, как и к исследованию органов брюшной полости.</w:t>
      </w:r>
    </w:p>
    <w:p w:rsidR="00D94FD3" w:rsidRPr="00D94FD3" w:rsidRDefault="00D94FD3" w:rsidP="00D94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УЗИ мочевого пузыря: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Ультразвуковая диагностика мочевого пузыря выполняется при наполненном мочевом пузыре. При подготовке к УЗИ мочевого пузыря важно выпить за 60-90 минут до исследования 200 — 800 мл негазированной жидкости достаточно для того, чтобы врач на мониторе получил отчетливое изображение. Такой разброс в цифрах вызван тем, что каждый организм имеет индивидуальные особенности, и оптимальное количество жидкости выясняется опытным путем. В идеале ребенок на момент проведения УЗИ должен чувствовать ярко выраженные позывы к мочеиспусканию.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УЗИ мочевого пузыря с определением объема остаточной мочи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два этапа: сначала выполняется классическое УЗИ мочевого пузыря, потом ребенка просят посетить туалет, после чего проводят исследование повторно, обращая внимания на то, какое количество мочи осталось в мочевом пузыре, то есть полноценно ли происходит его опорожнение.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УЗИ мочевого пузыря у грудного младенца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ребенка необходимо будет покормить или попоить за 15–20 минут до начала процедуры.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УЗИ щитовидной железы: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При подготовке к УЗИ щитовидной железы необходимо лишь выяснить и сообщить врачу-диагносту вес и рост ребенка на момент исследования. Чтобы не возникло рвотного рефлекса можно привести маленького пациента натощак.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="004B3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4FD3" w:rsidRPr="00D94FD3" w:rsidRDefault="004B3C1D" w:rsidP="00D94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="00D94FD3"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Не требуют специальной подготовки ребенка: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  <w:t>• УЗИ головного мозга (</w:t>
      </w:r>
      <w:proofErr w:type="spellStart"/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t>нейросонография</w:t>
      </w:r>
      <w:proofErr w:type="spellEnd"/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t>);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  <w:t>• УЗИ тазобедренных суставов;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  <w:t>• УЗИ сердца;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  <w:t>• УЗИ вилочковой железы (тимуса) – необходимо лишь знать вес и рост ребенка на момент исследования;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  <w:t>• УЗИ щитовидной железы;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FD3"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Требуют предварительной подготовки: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  <w:t>• УЗИ печени;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  <w:t>• УЗИ желчного пузыря;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  <w:t>• УЗИ поджелудочной железы;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  <w:t>• УЗИ мочевого пузыря;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  <w:t>• УЗИ малого таза;</w:t>
      </w:r>
      <w:r w:rsidR="00D94FD3" w:rsidRPr="00D94FD3">
        <w:rPr>
          <w:rFonts w:ascii="Times New Roman" w:eastAsia="Times New Roman" w:hAnsi="Times New Roman" w:cs="Times New Roman"/>
          <w:sz w:val="24"/>
          <w:szCs w:val="24"/>
        </w:rPr>
        <w:br/>
        <w:t>• УЗИ почек при избыточном весе или повышенном газообразовании.</w:t>
      </w:r>
    </w:p>
    <w:p w:rsidR="00D94FD3" w:rsidRPr="00D94FD3" w:rsidRDefault="00D94FD3" w:rsidP="00D94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FD3" w:rsidRPr="00D94FD3" w:rsidRDefault="00D94FD3" w:rsidP="00D94F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4FD3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забора и доставки биоматериала для исследовани</w:t>
      </w:r>
      <w:r w:rsidR="004B3C1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я в клиническую лабораторию </w:t>
      </w:r>
      <w:r w:rsidR="00CA744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ГБУЗ </w:t>
      </w:r>
      <w:bookmarkStart w:id="0" w:name="_GoBack"/>
      <w:bookmarkEnd w:id="0"/>
      <w:r w:rsidR="004B3C1D">
        <w:rPr>
          <w:rFonts w:ascii="Times New Roman" w:eastAsia="Times New Roman" w:hAnsi="Times New Roman" w:cs="Times New Roman"/>
          <w:b/>
          <w:bCs/>
          <w:sz w:val="27"/>
          <w:szCs w:val="27"/>
        </w:rPr>
        <w:t>ЧОДТ</w:t>
      </w:r>
      <w:r w:rsidRPr="00D94FD3">
        <w:rPr>
          <w:rFonts w:ascii="Times New Roman" w:eastAsia="Times New Roman" w:hAnsi="Times New Roman" w:cs="Times New Roman"/>
          <w:b/>
          <w:bCs/>
          <w:sz w:val="27"/>
          <w:szCs w:val="27"/>
        </w:rPr>
        <w:t>Б</w:t>
      </w:r>
    </w:p>
    <w:p w:rsidR="00D94FD3" w:rsidRPr="00D94FD3" w:rsidRDefault="00D94FD3" w:rsidP="00D94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Исследуемый материал доставляется в закрытом контейнере, в отдельном пакете; к нему должен быть приложен бланк-направление </w:t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в отдельном полиэтиленовом пакете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(!) с указанием: </w:t>
      </w:r>
      <w:proofErr w:type="gramStart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ФИО; пола; возраста; отделения; 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Ds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; какой материал (аспират, соскоб и т. д.); </w:t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фамилии направившего врача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>; даты направления материала на исследование; на посуде с исследуемым материалом указывается ФИО пациента; при необходимости – пометка «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Cito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При доставке любого материала от ВИЧ - инфицированного больного обязательна маркировка</w:t>
      </w:r>
      <w:proofErr w:type="gramStart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жёлтый треугольник и код В-23 ; кровь ребенка от ВИЧ-инфицированной матери - код R-75 ; сотрудники – 117. Материал от больного, инфицированным гепатитом</w:t>
      </w:r>
      <w:proofErr w:type="gramStart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или С маркируется оранжевым треугольником, с указанием ВГВ или ВГС.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Время приёма материала для планового исследования – с 8-00 до 10-00, экстренного – круглосуточного. Время выдачи результатов – после 14-00</w:t>
      </w:r>
    </w:p>
    <w:p w:rsidR="00D94FD3" w:rsidRPr="00D94FD3" w:rsidRDefault="00D94FD3" w:rsidP="00D94F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4FD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Гематологические исследования</w:t>
      </w:r>
    </w:p>
    <w:p w:rsidR="00D94FD3" w:rsidRPr="00D94FD3" w:rsidRDefault="00D94FD3" w:rsidP="00D94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Общеклинические, цитологические исследования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15"/>
        <w:gridCol w:w="6740"/>
      </w:tblGrid>
      <w:tr w:rsidR="00D94FD3" w:rsidRPr="00D94FD3" w:rsidTr="00D94F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-общий анализ </w:t>
            </w:r>
            <w:r w:rsidRPr="00D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крови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тромбоциты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-свертываемость 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-длительность кровотечения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взятие крови проводится утром, натощак, до физиотерапевтических процедур, ЛФК, рентгеновского 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исследования, желательно, в одно и то же время.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Вакуумная пробирка с К3-ЭДТА, сиреневая крышка; пробирка-шприц с розовой крышкой</w:t>
            </w:r>
          </w:p>
        </w:tc>
      </w:tr>
      <w:tr w:rsidR="00D94FD3" w:rsidRPr="00D94FD3" w:rsidTr="00D94F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ликвор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общий анализ    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сухую чистую пробирку не менее  2,5мл</w:t>
            </w:r>
            <w:proofErr w:type="gramStart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оставляется немедленно.                            </w:t>
            </w:r>
          </w:p>
        </w:tc>
      </w:tr>
      <w:tr w:rsidR="00D94FD3" w:rsidRPr="00D94FD3" w:rsidTr="00D94F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мокрота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общий анализ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путем откашливания утром натощак, после тщательного «туалета» полости рта в чистую сухую посуду (накануне – отхаркивающее!)</w:t>
            </w:r>
          </w:p>
        </w:tc>
      </w:tr>
      <w:tr w:rsidR="00D94FD3" w:rsidRPr="00D94FD3" w:rsidTr="00D94F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транссудаты, экссудаты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(плевральная, </w:t>
            </w:r>
            <w:proofErr w:type="gramEnd"/>
          </w:p>
          <w:p w:rsidR="00D94FD3" w:rsidRPr="00D94FD3" w:rsidRDefault="00D94FD3" w:rsidP="00D94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синовиальная жидкость и т.д.) на общий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и цитологическое исследование, в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т.ч. на «</w:t>
            </w:r>
            <w:proofErr w:type="spellStart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рагоциты</w:t>
            </w:r>
            <w:proofErr w:type="spellEnd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- забор в сухую пробирку, доставка в лабораторию – немедленно после забора.</w:t>
            </w:r>
          </w:p>
        </w:tc>
      </w:tr>
      <w:tr w:rsidR="00D94FD3" w:rsidRPr="00D94FD3" w:rsidTr="00D94F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-материал соскобов, </w:t>
            </w:r>
            <w:proofErr w:type="spellStart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пунктатов</w:t>
            </w:r>
            <w:proofErr w:type="spellEnd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D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цитологическое исследование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- забор проводится на сухое чистое предметное стекло, высушивается при комнатной температуре.</w:t>
            </w:r>
          </w:p>
        </w:tc>
      </w:tr>
      <w:tr w:rsidR="00D94FD3" w:rsidRPr="00D94FD3" w:rsidTr="00D94F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Pr="00D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моча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общий анализ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сухую чистую стеклянную посуду, утренняя порция; доставляется в лабораторию не позже 30-60 минут.</w:t>
            </w:r>
          </w:p>
        </w:tc>
      </w:tr>
      <w:tr w:rsidR="00D94FD3" w:rsidRPr="00D94FD3" w:rsidTr="00D94F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Pr="00D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моча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определение желчных пигментов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аналогично в любое время, любая порция</w:t>
            </w:r>
          </w:p>
        </w:tc>
      </w:tr>
      <w:tr w:rsidR="00D94FD3" w:rsidRPr="00D94FD3" w:rsidTr="00D94F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Pr="00D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моча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пробу </w:t>
            </w:r>
            <w:proofErr w:type="spellStart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- в 8 сухих, чистых банок каждые три часа (9;12;15;18;21;24;3;6), на каждой указать время сбора и количество мочи. Перед началом сбора в 6 часов утра мочевой пузырь опорожнить. Питьевой и пищевой режим нормальный.</w:t>
            </w:r>
          </w:p>
        </w:tc>
      </w:tr>
      <w:tr w:rsidR="00D94FD3" w:rsidRPr="00D94FD3" w:rsidTr="00D94F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Pr="00D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моча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Нечипоренко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средняя порция </w:t>
            </w:r>
            <w:proofErr w:type="spellStart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свежевыпущенной</w:t>
            </w:r>
            <w:proofErr w:type="spellEnd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мочи. Желательно – утренняя. Нельзя собирать одновременно в одну посуду мочу на общий анализ и по Нечипоренко!</w:t>
            </w:r>
          </w:p>
        </w:tc>
      </w:tr>
      <w:tr w:rsidR="00D94FD3" w:rsidRPr="00D94FD3" w:rsidTr="00D94F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Pr="00D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внутрь касторового масла, висмута, бария, препаратов железа.</w:t>
            </w:r>
          </w:p>
        </w:tc>
      </w:tr>
      <w:tr w:rsidR="00D94FD3" w:rsidRPr="00D94FD3" w:rsidTr="00D94F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Pr="00D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</w:t>
            </w: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«скрытую кровь»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3" w:rsidRPr="00D94FD3" w:rsidRDefault="00D94FD3" w:rsidP="00D9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D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-аналогично, но из рациона исключить в течение 3-4 дней мясо, рыбу, все виды зеленых овощей, помидоры и яйца  (вещества могут служить катализаторами для реактивов на обнаружение крови)</w:t>
            </w:r>
          </w:p>
        </w:tc>
      </w:tr>
    </w:tbl>
    <w:p w:rsidR="00D94FD3" w:rsidRPr="00D94FD3" w:rsidRDefault="00D94FD3" w:rsidP="00D94F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D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Основание</w:t>
      </w:r>
      <w:proofErr w:type="gramStart"/>
      <w:r w:rsidRPr="00D94FD3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D94FD3">
        <w:rPr>
          <w:rFonts w:ascii="Times New Roman" w:eastAsia="Times New Roman" w:hAnsi="Times New Roman" w:cs="Times New Roman"/>
          <w:sz w:val="24"/>
          <w:szCs w:val="24"/>
        </w:rPr>
        <w:t>р.№380 МЗ РФ от 25.12.97г.</w:t>
      </w:r>
    </w:p>
    <w:p w:rsidR="00D94FD3" w:rsidRPr="00D94FD3" w:rsidRDefault="00D94FD3" w:rsidP="00D94F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4FD3">
        <w:rPr>
          <w:rFonts w:ascii="Times New Roman" w:eastAsia="Times New Roman" w:hAnsi="Times New Roman" w:cs="Times New Roman"/>
          <w:b/>
          <w:bCs/>
          <w:sz w:val="27"/>
          <w:szCs w:val="27"/>
        </w:rPr>
        <w:t>Биохимические исследования</w:t>
      </w:r>
    </w:p>
    <w:p w:rsidR="00D94FD3" w:rsidRPr="00D94FD3" w:rsidRDefault="00D94FD3" w:rsidP="00D94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-определение биохимических показателей в сыворотке венозной крови</w:t>
      </w:r>
      <w:proofErr w:type="gramStart"/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94FD3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ерменты, электролиты, железо, фосфор, билирубин, 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креатинин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>, мочевая кислота, холестерин, и т.д.)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Забор крови из вены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натощак (после 12 часов голодания) в плановом порядке с 7 до 8.30 утра.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 xml:space="preserve">Не рекомендуется производить забор крови после 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физиопроцедур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>, физических нагрузок, рентгеновского облучения. Во избежание гемолиза кровь берется сухой иглой с широким просветом «самотеком» в сухую чистую пробирку (или «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вакуэтта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» с красной, либо бежевой крышкой; пробирка-шприц с белой крышкой) в количестве 3-5 мл. Доставляется в лабораторию немедленно. «Хилезная» и 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гемолизированная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кровь исследованию не подлежит.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больной получает 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инфузионную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терапию, то забор крови для биохимических исследований проводится </w:t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из другой вены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(!).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фибриногена, протромбина, ПТИ, фибрина в сыворотке крови.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Забор крови проводится аналогично, но в пробирку с 0,25 мл 3,8% р-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цитрата натрия (или «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вакуэт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>» с антикоагулянтом, голубая крышка; пробирка-шприц с зелёной крышкой) в количестве до 2,5 мл крови.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кровь на сахар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Забор капиллярной крови («из пальца») в плановом порядке производится натощак в лаборатории вторник-четверг 9-10 час.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="004B3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-моча на сахар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Доставляется для исследования любая порция свежесобранной мочи, в любое время суток, (ложноположительный результат может быть при лечении салицилатами, тетрациклинами и приеме кофе).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-моча на диастазу (амилазу мочи)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Доставляется свежесобранная порция утренней мочи.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="004B3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3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4FD3" w:rsidRPr="00D94FD3" w:rsidRDefault="00D94FD3" w:rsidP="00D94F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4FD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Изосерологические исследования</w:t>
      </w:r>
    </w:p>
    <w:p w:rsidR="00D94FD3" w:rsidRPr="00D94FD3" w:rsidRDefault="00D94FD3" w:rsidP="004B3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-определение групповой и резусной принадлежности, антител</w:t>
      </w:r>
      <w:proofErr w:type="gramStart"/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абирается венозная кровь в сухую чистую пробирку, либо в вакуумную пробирку с красной крышкой в количестве не менее 5 мл. 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На пробирке указывается (обязательно!):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>, инициалы больного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-отделение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-группа крови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– в верхней части пробирки – в виде римской цифры и 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агглютиногена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направлении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(форма 207-у) разборчиво и четко заполняются графы с указанием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-фамилии, имени, отчества больного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-группы крови больного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-фамилии врача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(а не подпись), определявшего группу крови, серии 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цоликлонов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или сывороток.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 xml:space="preserve">На обратной стороне направления также указывается 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Ф.И.О.,возраст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>, отделение, дата забора крови.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  <w:t>Дополнительно указывают: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диагноз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больного,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-данные гемотрансфузионного анамнеза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t>: когда были гемотрансфузии, в каком объеме, группу крови с фамилией врача, определявшего групповую принадлежность; для новорожденных – акушерско-гинекологический анамнез матери, для женщин – также акушерско-гинекологический анамнез, группа и резус крови ребенка.</w:t>
      </w:r>
      <w:r w:rsidRPr="00D94FD3">
        <w:rPr>
          <w:rFonts w:ascii="Times New Roman" w:eastAsia="Times New Roman" w:hAnsi="Times New Roman" w:cs="Times New Roman"/>
          <w:sz w:val="24"/>
          <w:szCs w:val="24"/>
        </w:rPr>
        <w:br/>
      </w:r>
      <w:r w:rsidRPr="00D94FD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4B3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4FD3">
        <w:rPr>
          <w:rFonts w:ascii="Times New Roman" w:eastAsia="Times New Roman" w:hAnsi="Times New Roman" w:cs="Times New Roman"/>
          <w:b/>
          <w:bCs/>
          <w:sz w:val="27"/>
          <w:szCs w:val="27"/>
        </w:rPr>
        <w:t>Исследование на ВИЧ</w:t>
      </w:r>
    </w:p>
    <w:p w:rsidR="00D94FD3" w:rsidRPr="00D94FD3" w:rsidRDefault="00D94FD3" w:rsidP="00D94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D3">
        <w:rPr>
          <w:rFonts w:ascii="Times New Roman" w:eastAsia="Times New Roman" w:hAnsi="Times New Roman" w:cs="Times New Roman"/>
          <w:sz w:val="24"/>
          <w:szCs w:val="24"/>
        </w:rPr>
        <w:t>Забирается венозная кровь в «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вакуэтт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» с красной/бежевой крышкой, к ней прилагается полностью оформленный бланк направления (ФИО полностью, дата рождения, 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proofErr w:type="gramStart"/>
      <w:r w:rsidRPr="00D94FD3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D94FD3"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 xml:space="preserve"> направляющего врача, ФИО процедурной медсестры, обязательно писать код : 115 – медперсонал, работающий с инфицированным материалом или имеющие риск заражения при выполнении ими служебных обязанностей; 117 – обследование по клиническим показаниям писать диагноз); 118 – прочие (медкомиссия, обследование перед операцией, устройство на работу, обследование перед гемодиализом, </w:t>
      </w:r>
      <w:proofErr w:type="spellStart"/>
      <w:r w:rsidRPr="00D94FD3">
        <w:rPr>
          <w:rFonts w:ascii="Times New Roman" w:eastAsia="Times New Roman" w:hAnsi="Times New Roman" w:cs="Times New Roman"/>
          <w:sz w:val="24"/>
          <w:szCs w:val="24"/>
        </w:rPr>
        <w:t>плазмаферезом</w:t>
      </w:r>
      <w:proofErr w:type="spellEnd"/>
      <w:r w:rsidRPr="00D94FD3">
        <w:rPr>
          <w:rFonts w:ascii="Times New Roman" w:eastAsia="Times New Roman" w:hAnsi="Times New Roman" w:cs="Times New Roman"/>
          <w:sz w:val="24"/>
          <w:szCs w:val="24"/>
        </w:rPr>
        <w:t>, цитостатической и кортикостероидной терапией). Обязательно указывать повод для обследования.</w:t>
      </w:r>
    </w:p>
    <w:p w:rsidR="00D94FD3" w:rsidRPr="00D94FD3" w:rsidRDefault="00D94FD3" w:rsidP="004B3C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4FD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4B3C1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94FD3" w:rsidRPr="00D94FD3" w:rsidRDefault="00D94FD3" w:rsidP="004B3C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4FD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4B3C1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7D2D1F" w:rsidRDefault="007D2D1F"/>
    <w:sectPr w:rsidR="007D2D1F" w:rsidSect="007D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D3"/>
    <w:rsid w:val="004B3C1D"/>
    <w:rsid w:val="007D2D1F"/>
    <w:rsid w:val="00B4615F"/>
    <w:rsid w:val="00CA744D"/>
    <w:rsid w:val="00D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4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4F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4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4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4F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4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510">
              <w:marLeft w:val="0"/>
              <w:marRight w:val="0"/>
              <w:marTop w:val="0"/>
              <w:marBottom w:val="0"/>
              <w:divBdr>
                <w:top w:val="single" w:sz="18" w:space="0" w:color="11A6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Наталья Ивановна</cp:lastModifiedBy>
  <cp:revision>2</cp:revision>
  <dcterms:created xsi:type="dcterms:W3CDTF">2016-03-17T11:44:00Z</dcterms:created>
  <dcterms:modified xsi:type="dcterms:W3CDTF">2016-03-17T11:44:00Z</dcterms:modified>
</cp:coreProperties>
</file>